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4A0"/>
      </w:tblPr>
      <w:tblGrid>
        <w:gridCol w:w="2517"/>
        <w:gridCol w:w="6704"/>
      </w:tblGrid>
      <w:tr w:rsidR="00F8349B" w:rsidTr="00F8349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49B" w:rsidRDefault="00F8349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Nazwa/tytuł   dobrej praktyki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49B" w:rsidRDefault="00F8349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Dzień Logicznego Myślenia</w:t>
            </w:r>
          </w:p>
        </w:tc>
      </w:tr>
      <w:tr w:rsidR="00F8349B" w:rsidTr="00F8349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49B" w:rsidRDefault="00F8349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Imię, nazwisko nauczyciela – autora dobrej praktyki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49B" w:rsidRDefault="00F8349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Marzena Siedlecka</w:t>
            </w:r>
          </w:p>
        </w:tc>
      </w:tr>
      <w:tr w:rsidR="00F8349B" w:rsidTr="00F8349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49B" w:rsidRDefault="00F8349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Typ szkoły, przedmiot, na którym jest stosowana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49B" w:rsidRDefault="00F8349B">
            <w:pPr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szkoła podstawowa</w:t>
            </w:r>
          </w:p>
          <w:p w:rsidR="00F8349B" w:rsidRDefault="00F8349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wszystkie przedmioty w klasach I- VI</w:t>
            </w:r>
          </w:p>
        </w:tc>
      </w:tr>
      <w:tr w:rsidR="00F8349B" w:rsidTr="00F8349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49B" w:rsidRDefault="00F8349B">
            <w:pPr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Opis dobrej praktyki</w:t>
            </w: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(krok po kroku, w formie instrukcji)</w:t>
            </w: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spacing w:line="100" w:lineRule="atLeast"/>
              <w:rPr>
                <w:rFonts w:ascii="Arial" w:hAnsi="Arial" w:cs="Arial"/>
              </w:rPr>
            </w:pPr>
          </w:p>
          <w:p w:rsidR="00F8349B" w:rsidRDefault="00F8349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Sformułowanie zaleceń dotyczących kształtowania umiejętności logicznego myślenia wśród uczniów, wynikających z wniosków po analizie pracy dydaktycznej mijającego roku szkolnego.</w:t>
            </w:r>
          </w:p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Spotkanie nauczycieli w ramach WDN, wysłuchanie referatu na temat: „ Jak rozwijać wśród uczniów umiejętność logicznego myślenia?”</w:t>
            </w:r>
          </w:p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 zadań kształtujących logiczne myślenie                 i literatury dotyczącej zagadnienia.</w:t>
            </w:r>
          </w:p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Dyskusja na temat toku lekcji kształtujących tę umiejętność.</w:t>
            </w:r>
          </w:p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uczniów i rodziców o pierwszym poniedziałku miesiąca, jako Dniu Logicznego Myślenia.</w:t>
            </w:r>
          </w:p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podstawy programowej na wszystkich lekcjach zgodnie z planem dydaktycznym                           z wykorzystaniem ćwiczeń i zadań rozwijających kreatywność i logiczne myślenie.</w:t>
            </w:r>
          </w:p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Analizowanie przez nauczycieli kart pracy, rysunków               i indywidualnych prac uczniów.</w:t>
            </w:r>
          </w:p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Dokumentowanie Dnia Logicznego Myślenia wpisem do dziennika lekcyjnego.</w:t>
            </w:r>
          </w:p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Bieżące ewaluowanie skuteczności podjętych działań.</w:t>
            </w:r>
          </w:p>
          <w:p w:rsidR="00F8349B" w:rsidRDefault="00F8349B" w:rsidP="00F8349B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F8349B">
              <w:rPr>
                <w:rFonts w:ascii="Arial" w:hAnsi="Arial" w:cs="Arial"/>
              </w:rPr>
              <w:t>Przeprowadzanie na półrocze i koniec roku testów sprawdzających umiejętności poszczególnych uczniów, w celu sprawdzenia efektywności podjętych działań.</w:t>
            </w:r>
          </w:p>
        </w:tc>
      </w:tr>
      <w:tr w:rsidR="00F8349B" w:rsidTr="00F8349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49B" w:rsidRDefault="00F8349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Dlaczego warto ją stosować ?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49B" w:rsidRDefault="00F8349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Dzień Logicznego Myślenia motywuje uczniów                              do rozwiązywania nietypowych zadań „Bank dobrych pomysłów”.</w:t>
            </w:r>
          </w:p>
        </w:tc>
      </w:tr>
      <w:tr w:rsidR="00F8349B" w:rsidTr="00F8349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49B" w:rsidRDefault="00F8349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Jak można wykorzystać na innych przedmiotach?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B" w:rsidRDefault="00F8349B">
            <w:pPr>
              <w:snapToGrid w:val="0"/>
              <w:spacing w:line="100" w:lineRule="atLeast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F8349B" w:rsidRDefault="00F8349B" w:rsidP="00F8349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Pomysł realizowany jest na każdym przedmiocie w klasach    I- VI.</w:t>
            </w:r>
          </w:p>
        </w:tc>
      </w:tr>
      <w:tr w:rsidR="00F8349B" w:rsidTr="00F8349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49B" w:rsidRDefault="00F8349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Na co zwrócić uwagę, aby się udała (rady dla innych)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49B" w:rsidRDefault="00F8349B">
            <w:pPr>
              <w:spacing w:line="100" w:lineRule="atLeast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Przygotowanie materiałów, dostępnych dla wszystkich nauczycieli i wymiana doświadczeń.</w:t>
            </w:r>
          </w:p>
          <w:p w:rsidR="00F8349B" w:rsidRDefault="00F8349B">
            <w:pPr>
              <w:widowControl w:val="0"/>
              <w:suppressAutoHyphens/>
              <w:spacing w:line="100" w:lineRule="atLeast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Konsekwentne realizowanie przyjętych działań. Systematyczne sprawdzanie i monitorowanie przebiegu działań i efektów.</w:t>
            </w:r>
          </w:p>
        </w:tc>
      </w:tr>
    </w:tbl>
    <w:p w:rsidR="00F8349B" w:rsidRDefault="00F8349B" w:rsidP="00F8349B">
      <w:pPr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694"/>
      </w:tblGrid>
      <w:tr w:rsidR="001448B5" w:rsidRPr="00C135F9" w:rsidTr="00362EEF">
        <w:tc>
          <w:tcPr>
            <w:tcW w:w="2518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5F9">
              <w:rPr>
                <w:rFonts w:ascii="Arial" w:hAnsi="Arial" w:cs="Arial"/>
                <w:sz w:val="24"/>
                <w:szCs w:val="24"/>
              </w:rPr>
              <w:lastRenderedPageBreak/>
              <w:t>Nazwa/tytuł   dobrej praktyki</w:t>
            </w:r>
          </w:p>
        </w:tc>
        <w:tc>
          <w:tcPr>
            <w:tcW w:w="6694" w:type="dxa"/>
          </w:tcPr>
          <w:p w:rsidR="001448B5" w:rsidRDefault="001448B5" w:rsidP="00362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Słówka i </w:t>
            </w:r>
            <w:proofErr w:type="spellStart"/>
            <w:r>
              <w:rPr>
                <w:sz w:val="24"/>
                <w:szCs w:val="24"/>
              </w:rPr>
              <w:t>skojarzena</w:t>
            </w:r>
            <w:proofErr w:type="spellEnd"/>
          </w:p>
          <w:p w:rsidR="001448B5" w:rsidRPr="00C135F9" w:rsidRDefault="001448B5" w:rsidP="00362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8B5" w:rsidRPr="00C135F9" w:rsidTr="00362EEF">
        <w:tc>
          <w:tcPr>
            <w:tcW w:w="2518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5F9">
              <w:rPr>
                <w:rFonts w:ascii="Arial" w:hAnsi="Arial" w:cs="Arial"/>
                <w:sz w:val="24"/>
                <w:szCs w:val="24"/>
              </w:rPr>
              <w:t>Imię, nazwisko nauczyciela – autora dobrej praktyki</w:t>
            </w:r>
          </w:p>
        </w:tc>
        <w:tc>
          <w:tcPr>
            <w:tcW w:w="6694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Marzena Jesiołowska</w:t>
            </w:r>
          </w:p>
        </w:tc>
      </w:tr>
      <w:tr w:rsidR="001448B5" w:rsidRPr="00C135F9" w:rsidTr="00362EEF">
        <w:tc>
          <w:tcPr>
            <w:tcW w:w="2518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5F9"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Każda</w:t>
            </w: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8B5" w:rsidRPr="00C135F9" w:rsidTr="00362EEF">
        <w:tc>
          <w:tcPr>
            <w:tcW w:w="2518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5F9"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5F9"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Uczniowie maja ogromny problem z zapamiętywaniem symboli fizycznych , jednostek, oraz wzorów.</w:t>
            </w:r>
          </w:p>
          <w:p w:rsidR="001448B5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Jedną z opracowanych przez ze mnie metod szybkiego zapamiętywania symboli jest nauka poprzez słówka z języka angielskiego ( w klasie jest zawsze słownik, lub dostęp do Internetu) np. SIŁA-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symbol F itp..</w:t>
            </w:r>
          </w:p>
          <w:p w:rsidR="001448B5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Aby mogli szybciej zapamiętać wzory tworzymy wierszyki i różne skojarzenia im głupsze i dziwniejsze tym szybciej uczniowie zapamiętają np. W=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U*I*t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czytamy jedno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słowo-wujt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i opowiadamy że pan wójt dużo pracuje bo jest to wzór na pracę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8B5" w:rsidRPr="00C135F9" w:rsidTr="00362EEF">
        <w:tc>
          <w:tcPr>
            <w:tcW w:w="2518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5F9"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Szybka i skuteczna</w:t>
            </w:r>
          </w:p>
        </w:tc>
      </w:tr>
      <w:tr w:rsidR="001448B5" w:rsidRPr="00C135F9" w:rsidTr="00362EEF">
        <w:tc>
          <w:tcPr>
            <w:tcW w:w="2518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5F9"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 biologia  matematyka j. angielski– zabawa w skojarzenia</w:t>
            </w:r>
          </w:p>
        </w:tc>
      </w:tr>
      <w:tr w:rsidR="001448B5" w:rsidRPr="00C135F9" w:rsidTr="00362EEF">
        <w:tc>
          <w:tcPr>
            <w:tcW w:w="2518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5F9"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1448B5" w:rsidRPr="00C135F9" w:rsidRDefault="001448B5" w:rsidP="00362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Uczniowie tworzą ją sami z pomocą nauczyciela</w:t>
            </w:r>
          </w:p>
        </w:tc>
      </w:tr>
    </w:tbl>
    <w:p w:rsidR="001448B5" w:rsidRDefault="001448B5" w:rsidP="001448B5"/>
    <w:p w:rsidR="00AD7C5F" w:rsidRDefault="00AD7C5F" w:rsidP="001448B5"/>
    <w:p w:rsidR="006038E2" w:rsidRDefault="006038E2" w:rsidP="001448B5"/>
    <w:p w:rsidR="006038E2" w:rsidRDefault="006038E2" w:rsidP="001448B5"/>
    <w:p w:rsidR="006038E2" w:rsidRDefault="006038E2" w:rsidP="001448B5"/>
    <w:p w:rsidR="006038E2" w:rsidRDefault="006038E2" w:rsidP="001448B5"/>
    <w:p w:rsidR="006038E2" w:rsidRDefault="006038E2" w:rsidP="001448B5"/>
    <w:p w:rsidR="006038E2" w:rsidRDefault="006038E2" w:rsidP="001448B5"/>
    <w:p w:rsidR="006038E2" w:rsidRDefault="006038E2" w:rsidP="001448B5"/>
    <w:p w:rsidR="006038E2" w:rsidRDefault="006038E2" w:rsidP="001448B5"/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AD7C5F" w:rsidTr="00AD7C5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Nazwa/tytuł  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Lekcja wychowawcza „Co to jest Kreatywność?</w:t>
            </w:r>
          </w:p>
        </w:tc>
      </w:tr>
      <w:tr w:rsidR="00AD7C5F" w:rsidTr="00AD7C5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Imię, nazwisko nauczyciela – autora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Kubis</w:t>
            </w:r>
          </w:p>
        </w:tc>
      </w:tr>
      <w:tr w:rsidR="00AD7C5F" w:rsidTr="00AD7C5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Podstawowa, lekcja wychowawcza</w:t>
            </w: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C5F" w:rsidTr="00AD7C5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5F" w:rsidRDefault="00AD7C5F" w:rsidP="00AD7C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Pogadanka, czy uczniowie potrafią wyjaśnić słowo kreatywność? Odczytanie definicji z prezentacji.</w:t>
            </w:r>
          </w:p>
          <w:p w:rsidR="00AD7C5F" w:rsidRDefault="00AD7C5F" w:rsidP="00AD7C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Uczniowie szukają przykładów na poparcie tezy, że kreatywność jest w życiu potrzebna.</w:t>
            </w:r>
          </w:p>
          <w:p w:rsidR="00AD7C5F" w:rsidRDefault="00AD7C5F" w:rsidP="00AD7C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przedstawia kilku naukowców, którzy mimo problemów w nauce osiągnęli sukces dzięki swojej kreatywności.</w:t>
            </w:r>
          </w:p>
          <w:p w:rsidR="00AD7C5F" w:rsidRDefault="00AD7C5F" w:rsidP="00AD7C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Uczniowie próbują zastanowić się, co innowacyjnego wymyślili w ostatnim miesiącu, dzielą się swoimi przemyśleniami.</w:t>
            </w:r>
          </w:p>
          <w:p w:rsidR="00AD7C5F" w:rsidRDefault="00AD7C5F" w:rsidP="00AD7C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rozdaje kartki formatu zeszytowego i każdemu uczniowie rysuje flamastrem esy-floresy (w kolorze, jaki uczeń sobie wybierze). Uczniowie mają zadanie dorysować coś do śladu flamastra, co będzie twórcze.</w:t>
            </w:r>
          </w:p>
          <w:p w:rsidR="00AD7C5F" w:rsidRDefault="00AD7C5F" w:rsidP="00AD7C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podsumowaniu uczniowie przypinają swoje prace do tablicy i wypowiadają się, które prace im się najbardziej podobają i dlaczego. Nauczyciel chwali uczniów, którzy nie byli docenieni przez rówieśników.</w:t>
            </w: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C5F" w:rsidTr="00AD7C5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Wzmacnia u ucznia poczucie własnej wartości, ujawnia jego mocną stronę – talent plastyczny i kreatywność.</w:t>
            </w:r>
          </w:p>
        </w:tc>
      </w:tr>
      <w:tr w:rsidR="00AD7C5F" w:rsidTr="00AD7C5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C5F" w:rsidTr="00AD7C5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5F" w:rsidRDefault="00AD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Lekcja była przeprowadzona w klasie 4 SP. Znaleźli się uczniowie relacjonujący, że np. ciocia starała się o pracę, gdzie kreatywność była wymogiem pracodawcy.</w:t>
            </w:r>
          </w:p>
        </w:tc>
      </w:tr>
    </w:tbl>
    <w:p w:rsidR="00AD7C5F" w:rsidRDefault="00AD7C5F" w:rsidP="00AD7C5F"/>
    <w:p w:rsidR="00AD7C5F" w:rsidRDefault="00AD7C5F" w:rsidP="001448B5"/>
    <w:p w:rsidR="006038E2" w:rsidRDefault="006038E2" w:rsidP="001448B5"/>
    <w:p w:rsidR="006038E2" w:rsidRDefault="006038E2" w:rsidP="001448B5"/>
    <w:p w:rsidR="006038E2" w:rsidRDefault="006038E2" w:rsidP="001448B5"/>
    <w:p w:rsidR="006038E2" w:rsidRDefault="006038E2" w:rsidP="001448B5"/>
    <w:p w:rsidR="006038E2" w:rsidRDefault="006038E2" w:rsidP="001448B5"/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327383" w:rsidTr="0032738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Nazwa/tytuł  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 daleko i blisko</w:t>
            </w:r>
          </w:p>
        </w:tc>
      </w:tr>
      <w:tr w:rsidR="00327383" w:rsidTr="0032738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Imię, nazwisko nauczyciela – autora dobrej praktyki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Grzegorz Marciniak</w:t>
            </w:r>
          </w:p>
        </w:tc>
      </w:tr>
      <w:tr w:rsidR="00327383" w:rsidTr="0032738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Szkoła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ponadgimnazjalna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 przedmioty gastronomiczne, informatyka, WOS, języki obce.</w:t>
            </w: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383" w:rsidTr="0032738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Nawiązanie współpracy ze szkołami w różnych krajach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europejskich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Spośród ofert wybrać tę szkołę która jest o podobnym lub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takim samym profilu kształcenia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Zwrócić uwagę na języki nauczane w  wybranej przez nas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szkole / czy młodzież uczy się takich samych języków jak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 naszej placówce /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Uczniowie prowadza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komunikują się za pomocą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programu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podejmują wspólne działania prowadzące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do wykonani określonych zadań np. wydawanie w obydwu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szkołach gazetki, organizację wystawy fotograficznej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 wirtualnej szkole następuje wymiana opracowanych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przez uczniów w ramach zajęć szkolnych materiałów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źródłowych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 dalszej kolejności następuje realna wymiana uczniów  </w:t>
            </w:r>
          </w:p>
          <w:p w:rsidR="00327383" w:rsidRDefault="00327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między szkołami</w:t>
            </w: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Uczniowie w czasie wymiany poznają inne kraje, uczą sie </w:t>
            </w: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gotować  potrawy z innych kuchni, szlifują znajomość    </w:t>
            </w: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języków obcych</w:t>
            </w:r>
          </w:p>
        </w:tc>
      </w:tr>
      <w:tr w:rsidR="00327383" w:rsidTr="0032738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Ponieważ będzie  przygotowywać uczniów do prezentacji własnych osiągnięć, podniesie jakość i efekty nauczania języków obcych i informatyki. Ułatwi i rozwinie kontakty pomiędzy rówieśnikami z różnych krajów i środowisk społeczno – kulturalnych. Przyniesie efekty w przyszłości, poprzez nawiązanie dłuższych znajomości.</w:t>
            </w:r>
          </w:p>
        </w:tc>
      </w:tr>
      <w:tr w:rsidR="00327383" w:rsidTr="0032738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Można efekty współpracy przedstawić w formie strony internetowej, forum internetowego, mini-słowniczka, albumu ,,Włochy &amp; Polska – przewodnik kulturowy”, lub przewodnik kulinarny.</w:t>
            </w:r>
          </w:p>
        </w:tc>
      </w:tr>
      <w:tr w:rsidR="00327383" w:rsidTr="0032738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Zachęcać uczniów do utrzymywania kontaktów z uczniami </w:t>
            </w:r>
          </w:p>
          <w:p w:rsidR="00327383" w:rsidRDefault="0032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innych szkół. Kłaść nacisk na naukę języków obcych w szkole.</w:t>
            </w:r>
          </w:p>
        </w:tc>
      </w:tr>
    </w:tbl>
    <w:p w:rsidR="00327383" w:rsidRDefault="00327383" w:rsidP="00327383"/>
    <w:sectPr w:rsidR="00327383" w:rsidSect="008A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8387D"/>
    <w:multiLevelType w:val="hybridMultilevel"/>
    <w:tmpl w:val="1262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8349B"/>
    <w:rsid w:val="001448B5"/>
    <w:rsid w:val="0028721E"/>
    <w:rsid w:val="002B5598"/>
    <w:rsid w:val="00327383"/>
    <w:rsid w:val="00451F44"/>
    <w:rsid w:val="0054134A"/>
    <w:rsid w:val="006038E2"/>
    <w:rsid w:val="008A7CD2"/>
    <w:rsid w:val="009B4473"/>
    <w:rsid w:val="00AD7C5F"/>
    <w:rsid w:val="00F8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8349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49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D7C5F"/>
    <w:pPr>
      <w:ind w:left="720"/>
      <w:contextualSpacing/>
    </w:pPr>
  </w:style>
  <w:style w:type="table" w:styleId="Tabela-Siatka">
    <w:name w:val="Table Grid"/>
    <w:basedOn w:val="Standardowy"/>
    <w:uiPriority w:val="59"/>
    <w:rsid w:val="00AD7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2013-12-04T18:16:00Z</dcterms:created>
  <dcterms:modified xsi:type="dcterms:W3CDTF">2014-02-22T22:33:00Z</dcterms:modified>
</cp:coreProperties>
</file>